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78" w:rsidRDefault="00804FFD" w:rsidP="00F01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708808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0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478" w:rsidRPr="00715748" w:rsidRDefault="00AD7478" w:rsidP="00715748">
      <w:pPr>
        <w:pStyle w:val="a5"/>
        <w:numPr>
          <w:ilvl w:val="0"/>
          <w:numId w:val="1"/>
        </w:numPr>
        <w:shd w:val="clear" w:color="auto" w:fill="auto"/>
        <w:spacing w:after="0" w:line="360" w:lineRule="auto"/>
        <w:ind w:left="23" w:right="261" w:firstLine="357"/>
        <w:jc w:val="both"/>
      </w:pPr>
      <w:r w:rsidRPr="00FC3C40">
        <w:rPr>
          <w:color w:val="000000"/>
        </w:rPr>
        <w:lastRenderedPageBreak/>
        <w:t>Задачи и содержание деятельности педагогического совета государственного бюджетного образовательного учреждения дополнительного образования Чукотского автономного округа «Окружная детско-юношеская спортивная школа</w:t>
      </w:r>
      <w:proofErr w:type="gramStart"/>
      <w:r w:rsidRPr="00FC3C40">
        <w:rPr>
          <w:color w:val="000000"/>
        </w:rPr>
        <w:t>»(</w:t>
      </w:r>
      <w:proofErr w:type="gramEnd"/>
      <w:r w:rsidRPr="00FC3C40">
        <w:rPr>
          <w:color w:val="000000"/>
        </w:rPr>
        <w:t>далее - Педсовет).</w:t>
      </w:r>
    </w:p>
    <w:p w:rsidR="00715748" w:rsidRDefault="00715748" w:rsidP="00715748">
      <w:pPr>
        <w:pStyle w:val="a5"/>
        <w:numPr>
          <w:ilvl w:val="0"/>
          <w:numId w:val="2"/>
        </w:numPr>
        <w:shd w:val="clear" w:color="auto" w:fill="auto"/>
        <w:tabs>
          <w:tab w:val="left" w:pos="697"/>
        </w:tabs>
        <w:spacing w:after="0"/>
        <w:ind w:left="700" w:right="420"/>
        <w:jc w:val="both"/>
      </w:pPr>
      <w:r>
        <w:rPr>
          <w:color w:val="000000"/>
        </w:rPr>
        <w:t>Педсовет является постоянно действующим руководящим органом ГБОУ ДО ЧАО «ОДЮСШ» (</w:t>
      </w:r>
      <w:proofErr w:type="spellStart"/>
      <w:r>
        <w:rPr>
          <w:color w:val="000000"/>
        </w:rPr>
        <w:t>далее-Учреждение</w:t>
      </w:r>
      <w:proofErr w:type="spellEnd"/>
      <w:r>
        <w:rPr>
          <w:color w:val="000000"/>
        </w:rPr>
        <w:t>) и создается для рассмотрения вопросов учебно-воспитательного процесса.</w:t>
      </w:r>
    </w:p>
    <w:p w:rsidR="00715748" w:rsidRDefault="00715748" w:rsidP="00715748">
      <w:pPr>
        <w:pStyle w:val="a5"/>
        <w:numPr>
          <w:ilvl w:val="0"/>
          <w:numId w:val="2"/>
        </w:numPr>
        <w:shd w:val="clear" w:color="auto" w:fill="auto"/>
        <w:tabs>
          <w:tab w:val="left" w:pos="702"/>
        </w:tabs>
        <w:spacing w:after="0"/>
        <w:ind w:left="20" w:firstLine="0"/>
        <w:jc w:val="both"/>
      </w:pPr>
      <w:r>
        <w:rPr>
          <w:color w:val="000000"/>
        </w:rPr>
        <w:t>Педсовет решает следующие задачи:</w:t>
      </w:r>
    </w:p>
    <w:p w:rsidR="00715748" w:rsidRDefault="00715748" w:rsidP="00715748">
      <w:pPr>
        <w:pStyle w:val="a5"/>
        <w:shd w:val="clear" w:color="auto" w:fill="auto"/>
        <w:tabs>
          <w:tab w:val="left" w:pos="0"/>
        </w:tabs>
        <w:spacing w:after="0"/>
        <w:ind w:left="20" w:firstLine="0"/>
        <w:jc w:val="both"/>
        <w:rPr>
          <w:color w:val="000000"/>
        </w:rPr>
      </w:pPr>
      <w:r>
        <w:t xml:space="preserve">           - </w:t>
      </w:r>
      <w:r w:rsidRPr="00715748">
        <w:rPr>
          <w:color w:val="000000"/>
        </w:rPr>
        <w:t>реализация государственной политики в сфере дополнительного образования детей; ориентация деятельности педагогического коллектива Учреждения на совершенствование образовательного процесса;</w:t>
      </w:r>
    </w:p>
    <w:p w:rsidR="00715748" w:rsidRDefault="00715748" w:rsidP="00715748">
      <w:pPr>
        <w:pStyle w:val="a5"/>
        <w:shd w:val="clear" w:color="auto" w:fill="auto"/>
        <w:tabs>
          <w:tab w:val="left" w:pos="0"/>
        </w:tabs>
        <w:spacing w:after="0"/>
        <w:ind w:left="23" w:firstLine="709"/>
        <w:mirrorIndents/>
        <w:jc w:val="both"/>
        <w:rPr>
          <w:color w:val="000000"/>
        </w:rPr>
      </w:pPr>
      <w:r>
        <w:rPr>
          <w:color w:val="000000"/>
        </w:rPr>
        <w:t xml:space="preserve">- </w:t>
      </w:r>
      <w:r w:rsidRPr="00715748">
        <w:rPr>
          <w:color w:val="000000"/>
        </w:rPr>
        <w:t xml:space="preserve"> разработка содержания методической работы; внедрение в практическую деятельность педагогических работников Учреждения достижений педагогической науки в сфере спорта и передового педагогического опыта; </w:t>
      </w:r>
    </w:p>
    <w:p w:rsidR="00715748" w:rsidRPr="00715748" w:rsidRDefault="00715748" w:rsidP="00715748">
      <w:pPr>
        <w:pStyle w:val="a5"/>
        <w:shd w:val="clear" w:color="auto" w:fill="auto"/>
        <w:tabs>
          <w:tab w:val="left" w:pos="0"/>
        </w:tabs>
        <w:spacing w:after="0"/>
        <w:ind w:left="23" w:firstLine="709"/>
        <w:mirrorIndents/>
        <w:jc w:val="both"/>
        <w:rPr>
          <w:color w:val="000000"/>
        </w:rPr>
      </w:pPr>
      <w:r>
        <w:rPr>
          <w:color w:val="000000"/>
        </w:rPr>
        <w:t>-</w:t>
      </w:r>
      <w:r w:rsidRPr="00715748">
        <w:rPr>
          <w:color w:val="000000"/>
        </w:rPr>
        <w:t>решение вопросов о приеме, переводе и выпуске обучающихся, освоивших образовательные программы.</w:t>
      </w:r>
    </w:p>
    <w:p w:rsidR="00715748" w:rsidRDefault="00715748" w:rsidP="00715748">
      <w:pPr>
        <w:pStyle w:val="a5"/>
        <w:shd w:val="clear" w:color="auto" w:fill="auto"/>
        <w:tabs>
          <w:tab w:val="left" w:pos="0"/>
        </w:tabs>
        <w:spacing w:after="0"/>
        <w:ind w:left="23" w:firstLine="709"/>
        <w:jc w:val="both"/>
      </w:pPr>
      <w:r>
        <w:rPr>
          <w:color w:val="000000"/>
        </w:rPr>
        <w:t>Деятельность Учреждения регламентируется положением о Педсовете, которое не может противоречить законодательству и уставу Учреждения.</w:t>
      </w:r>
    </w:p>
    <w:p w:rsidR="00715748" w:rsidRDefault="00715748" w:rsidP="00715748">
      <w:pPr>
        <w:pStyle w:val="a5"/>
        <w:shd w:val="clear" w:color="auto" w:fill="auto"/>
        <w:spacing w:after="0"/>
        <w:ind w:left="700" w:firstLine="0"/>
        <w:jc w:val="both"/>
      </w:pPr>
      <w:r>
        <w:rPr>
          <w:color w:val="000000"/>
        </w:rPr>
        <w:t>Педсовет:</w:t>
      </w:r>
    </w:p>
    <w:p w:rsidR="00715748" w:rsidRDefault="00715748" w:rsidP="00715748">
      <w:pPr>
        <w:pStyle w:val="a5"/>
        <w:shd w:val="clear" w:color="auto" w:fill="auto"/>
        <w:spacing w:after="0"/>
        <w:ind w:left="142" w:firstLine="558"/>
        <w:jc w:val="both"/>
      </w:pPr>
      <w:r>
        <w:t xml:space="preserve">- </w:t>
      </w:r>
      <w:r>
        <w:rPr>
          <w:color w:val="000000"/>
        </w:rPr>
        <w:t xml:space="preserve">по итогам экспертизы рабочие программы по видам спорта согласуются на Педсовете и утверждаются директором Учреждения </w:t>
      </w:r>
      <w:proofErr w:type="gramStart"/>
      <w:r>
        <w:rPr>
          <w:color w:val="000000"/>
        </w:rPr>
        <w:t>-о</w:t>
      </w:r>
      <w:proofErr w:type="gramEnd"/>
      <w:r>
        <w:rPr>
          <w:color w:val="000000"/>
        </w:rPr>
        <w:t>рганизует . работу по повышению квалификации педа</w:t>
      </w:r>
      <w:r>
        <w:rPr>
          <w:color w:val="000000"/>
        </w:rPr>
        <w:softHyphen/>
        <w:t xml:space="preserve">гогических работников, развитию их творческих инициатив, по использованию и совершенствованию методик </w:t>
      </w:r>
      <w:proofErr w:type="spellStart"/>
      <w:r>
        <w:rPr>
          <w:color w:val="000000"/>
        </w:rPr>
        <w:t>образователь-ного</w:t>
      </w:r>
      <w:proofErr w:type="spellEnd"/>
      <w:r>
        <w:rPr>
          <w:color w:val="000000"/>
        </w:rPr>
        <w:t xml:space="preserve"> процесса и образовательных технологий;</w:t>
      </w:r>
    </w:p>
    <w:p w:rsidR="00715748" w:rsidRDefault="00715748" w:rsidP="00715748">
      <w:pPr>
        <w:pStyle w:val="a5"/>
        <w:shd w:val="clear" w:color="auto" w:fill="auto"/>
        <w:spacing w:after="0"/>
        <w:ind w:left="700" w:firstLine="0"/>
        <w:jc w:val="both"/>
      </w:pPr>
      <w:r>
        <w:t xml:space="preserve">- </w:t>
      </w:r>
      <w:r>
        <w:rPr>
          <w:color w:val="000000"/>
        </w:rPr>
        <w:t>принимает годовой план воспитательный работы Учреждения, учебный план и календарный план спортивных мероприятий по согласованию с отделом по делам молодежи и спорта Ис</w:t>
      </w:r>
      <w:r>
        <w:rPr>
          <w:color w:val="000000"/>
        </w:rPr>
        <w:softHyphen/>
        <w:t>полнительного комитета го Анадырь принимает решение о форме проведения промежуточной аттестации;</w:t>
      </w:r>
    </w:p>
    <w:p w:rsidR="00715748" w:rsidRDefault="00715748" w:rsidP="00715748">
      <w:pPr>
        <w:pStyle w:val="a5"/>
        <w:shd w:val="clear" w:color="auto" w:fill="auto"/>
        <w:spacing w:after="0"/>
        <w:ind w:left="700" w:firstLine="0"/>
        <w:jc w:val="both"/>
      </w:pPr>
      <w:r>
        <w:t xml:space="preserve">- </w:t>
      </w:r>
      <w:r>
        <w:rPr>
          <w:color w:val="000000"/>
        </w:rPr>
        <w:t xml:space="preserve">принимает решение о допуске обучающихся к итоговой </w:t>
      </w:r>
      <w:proofErr w:type="spellStart"/>
      <w:r>
        <w:rPr>
          <w:color w:val="000000"/>
        </w:rPr>
        <w:t>аттестации</w:t>
      </w:r>
      <w:proofErr w:type="gramStart"/>
      <w:r>
        <w:rPr>
          <w:color w:val="000000"/>
        </w:rPr>
        <w:t>,о</w:t>
      </w:r>
      <w:proofErr w:type="spellEnd"/>
      <w:proofErr w:type="gramEnd"/>
      <w:r>
        <w:rPr>
          <w:color w:val="000000"/>
        </w:rPr>
        <w:t xml:space="preserve"> переводе обучающихся в следующие группы, выпуске из Учреждения;</w:t>
      </w:r>
    </w:p>
    <w:p w:rsidR="00715748" w:rsidRDefault="00715748" w:rsidP="00715748">
      <w:pPr>
        <w:pStyle w:val="a5"/>
        <w:shd w:val="clear" w:color="auto" w:fill="auto"/>
        <w:spacing w:after="0"/>
        <w:ind w:left="700" w:firstLine="0"/>
        <w:jc w:val="both"/>
      </w:pPr>
      <w:r>
        <w:t xml:space="preserve">- </w:t>
      </w:r>
      <w:r>
        <w:rPr>
          <w:color w:val="000000"/>
        </w:rPr>
        <w:t>принимает решение о дисквалификации спортсменов на соревнованиях в случаях, предусмотренных законом и уставом Учреждения;</w:t>
      </w:r>
    </w:p>
    <w:p w:rsidR="00715748" w:rsidRDefault="00715748" w:rsidP="00715748">
      <w:pPr>
        <w:pStyle w:val="a5"/>
        <w:shd w:val="clear" w:color="auto" w:fill="auto"/>
        <w:spacing w:after="0"/>
        <w:ind w:left="700" w:firstLine="0"/>
        <w:jc w:val="both"/>
      </w:pPr>
      <w:r>
        <w:t xml:space="preserve">- </w:t>
      </w:r>
      <w:r>
        <w:rPr>
          <w:color w:val="000000"/>
        </w:rPr>
        <w:t>принимает решение об исключении обучающегося из Учреждения в случаях, предусмотренных законом и уставом Учреждения;</w:t>
      </w:r>
    </w:p>
    <w:p w:rsidR="00715748" w:rsidRDefault="00715748" w:rsidP="00715748">
      <w:pPr>
        <w:pStyle w:val="a5"/>
        <w:shd w:val="clear" w:color="auto" w:fill="auto"/>
        <w:spacing w:after="0"/>
        <w:ind w:left="700" w:firstLine="0"/>
        <w:jc w:val="both"/>
      </w:pPr>
      <w:r>
        <w:t xml:space="preserve">- </w:t>
      </w:r>
      <w:r>
        <w:rPr>
          <w:color w:val="000000"/>
        </w:rPr>
        <w:t>может принимать решение об объявлении конкурса на замещение педагогических должностей и утверждать его условия</w:t>
      </w:r>
    </w:p>
    <w:p w:rsidR="00715748" w:rsidRDefault="00715748" w:rsidP="00715748">
      <w:pPr>
        <w:pStyle w:val="a5"/>
        <w:numPr>
          <w:ilvl w:val="0"/>
          <w:numId w:val="4"/>
        </w:numPr>
        <w:shd w:val="clear" w:color="auto" w:fill="auto"/>
        <w:tabs>
          <w:tab w:val="left" w:pos="978"/>
        </w:tabs>
        <w:spacing w:after="0"/>
        <w:ind w:left="700" w:firstLine="0"/>
        <w:jc w:val="both"/>
      </w:pPr>
      <w:r>
        <w:rPr>
          <w:color w:val="000000"/>
        </w:rPr>
        <w:t>Права и ответственность Педсовета Учреждения.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1190"/>
        </w:tabs>
        <w:spacing w:after="0"/>
        <w:ind w:left="700" w:firstLine="0"/>
        <w:jc w:val="both"/>
      </w:pPr>
      <w:r>
        <w:rPr>
          <w:color w:val="000000"/>
        </w:rPr>
        <w:t>Педсовет имеет право:</w:t>
      </w:r>
    </w:p>
    <w:p w:rsidR="00715748" w:rsidRDefault="00715748" w:rsidP="00715748">
      <w:pPr>
        <w:pStyle w:val="a5"/>
        <w:shd w:val="clear" w:color="auto" w:fill="auto"/>
        <w:tabs>
          <w:tab w:val="left" w:pos="1190"/>
        </w:tabs>
        <w:spacing w:after="0"/>
        <w:ind w:left="700" w:firstLine="0"/>
        <w:jc w:val="both"/>
      </w:pPr>
      <w:r>
        <w:t xml:space="preserve">- </w:t>
      </w:r>
      <w:r w:rsidRPr="00715748">
        <w:rPr>
          <w:color w:val="000000"/>
        </w:rPr>
        <w:t>создавать временные объединения с приглашением специалистов различного профиля, консультантов для выработки рекомендаций с последующим рассмотрением их на Педсовете Учреждения;</w:t>
      </w:r>
    </w:p>
    <w:p w:rsidR="00715748" w:rsidRDefault="00715748" w:rsidP="00715748">
      <w:pPr>
        <w:pStyle w:val="a5"/>
        <w:shd w:val="clear" w:color="auto" w:fill="auto"/>
        <w:tabs>
          <w:tab w:val="left" w:pos="1190"/>
        </w:tabs>
        <w:spacing w:after="0"/>
        <w:ind w:left="700" w:firstLine="0"/>
        <w:jc w:val="both"/>
      </w:pPr>
      <w:r>
        <w:t xml:space="preserve">- </w:t>
      </w:r>
      <w:r>
        <w:rPr>
          <w:color w:val="000000"/>
        </w:rPr>
        <w:t>принимать окончательное решение по спорным вопросам, входящим в его компетенцию;</w:t>
      </w:r>
    </w:p>
    <w:p w:rsidR="00715748" w:rsidRDefault="00715748" w:rsidP="00715748">
      <w:pPr>
        <w:pStyle w:val="a5"/>
        <w:shd w:val="clear" w:color="auto" w:fill="auto"/>
        <w:tabs>
          <w:tab w:val="left" w:pos="1190"/>
        </w:tabs>
        <w:spacing w:after="0"/>
        <w:ind w:left="700" w:firstLine="0"/>
        <w:jc w:val="both"/>
      </w:pPr>
      <w:r>
        <w:t xml:space="preserve">- </w:t>
      </w:r>
      <w:r>
        <w:rPr>
          <w:color w:val="000000"/>
        </w:rPr>
        <w:t>принимать положения (локальные акты) в соответствии с установленной компетенцией.</w:t>
      </w:r>
    </w:p>
    <w:p w:rsidR="00715748" w:rsidRDefault="00715748" w:rsidP="00715748">
      <w:pPr>
        <w:pStyle w:val="a5"/>
        <w:shd w:val="clear" w:color="auto" w:fill="auto"/>
        <w:spacing w:after="0"/>
        <w:ind w:left="720" w:right="23" w:firstLine="709"/>
        <w:jc w:val="both"/>
      </w:pPr>
      <w:r>
        <w:rPr>
          <w:color w:val="000000"/>
        </w:rPr>
        <w:t xml:space="preserve">В необходимых случаях на заседания Педсовета Учреждения могут приглашаться представители общественных организаций, учреждений, взаимодействующих с Учреждением по вопросам образования, родители обучающихся, представители Учредителя и др. Необходимость их приглашения определяется председателем </w:t>
      </w:r>
      <w:r>
        <w:rPr>
          <w:color w:val="000000"/>
        </w:rPr>
        <w:lastRenderedPageBreak/>
        <w:t>Педсовета, Учредителем.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1205"/>
        </w:tabs>
        <w:spacing w:after="0"/>
        <w:ind w:left="720" w:firstLine="0"/>
        <w:jc w:val="both"/>
      </w:pPr>
      <w:r>
        <w:rPr>
          <w:color w:val="000000"/>
        </w:rPr>
        <w:t xml:space="preserve">Педсовет ответственен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:</w:t>
      </w:r>
    </w:p>
    <w:p w:rsidR="00715748" w:rsidRDefault="00715748" w:rsidP="00715748">
      <w:pPr>
        <w:pStyle w:val="a5"/>
        <w:numPr>
          <w:ilvl w:val="0"/>
          <w:numId w:val="3"/>
        </w:numPr>
        <w:shd w:val="clear" w:color="auto" w:fill="auto"/>
        <w:tabs>
          <w:tab w:val="left" w:pos="883"/>
        </w:tabs>
        <w:spacing w:after="0"/>
        <w:ind w:left="720" w:firstLine="0"/>
        <w:jc w:val="both"/>
      </w:pPr>
      <w:r>
        <w:rPr>
          <w:color w:val="000000"/>
        </w:rPr>
        <w:t>выполнение плана работы Учреждения;</w:t>
      </w:r>
    </w:p>
    <w:p w:rsidR="00715748" w:rsidRDefault="00715748" w:rsidP="00715748">
      <w:pPr>
        <w:pStyle w:val="a5"/>
        <w:shd w:val="clear" w:color="auto" w:fill="auto"/>
        <w:tabs>
          <w:tab w:val="left" w:pos="1066"/>
        </w:tabs>
        <w:spacing w:after="0"/>
        <w:ind w:left="720" w:right="20" w:firstLine="0"/>
        <w:jc w:val="both"/>
      </w:pPr>
      <w:r>
        <w:rPr>
          <w:color w:val="000000"/>
        </w:rPr>
        <w:t>- соответствие принятых решений законодательству Российской Федерации об образовании, о защите прав ребенка;</w:t>
      </w:r>
    </w:p>
    <w:p w:rsidR="00715748" w:rsidRDefault="00715748" w:rsidP="00715748">
      <w:pPr>
        <w:pStyle w:val="a5"/>
        <w:numPr>
          <w:ilvl w:val="0"/>
          <w:numId w:val="3"/>
        </w:numPr>
        <w:shd w:val="clear" w:color="auto" w:fill="auto"/>
        <w:tabs>
          <w:tab w:val="left" w:pos="1037"/>
        </w:tabs>
        <w:spacing w:after="0"/>
        <w:ind w:left="720" w:right="20" w:firstLine="0"/>
        <w:jc w:val="both"/>
      </w:pPr>
      <w:r>
        <w:rPr>
          <w:color w:val="000000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504"/>
        </w:tabs>
        <w:spacing w:after="0"/>
        <w:ind w:right="20" w:firstLine="0"/>
        <w:jc w:val="both"/>
      </w:pPr>
      <w:r>
        <w:rPr>
          <w:color w:val="000000"/>
        </w:rPr>
        <w:t>Педсовет обсуждает и утверждает планы образовательной деятельности;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сообщения о проверке соблюдения санитарно</w:t>
      </w:r>
      <w:r>
        <w:rPr>
          <w:color w:val="000000"/>
        </w:rPr>
        <w:softHyphen/>
        <w:t xml:space="preserve">-гигиенического режима учреждения, об охране труда и </w:t>
      </w:r>
      <w:proofErr w:type="gramStart"/>
      <w:r>
        <w:rPr>
          <w:color w:val="000000"/>
        </w:rPr>
        <w:t>здоровья</w:t>
      </w:r>
      <w:proofErr w:type="gramEnd"/>
      <w:r>
        <w:rPr>
          <w:color w:val="000000"/>
        </w:rPr>
        <w:t xml:space="preserve"> обучающихся и другие вопросы образовательной деятельности.</w:t>
      </w:r>
    </w:p>
    <w:p w:rsidR="00715748" w:rsidRDefault="00715748" w:rsidP="00715748">
      <w:pPr>
        <w:pStyle w:val="a5"/>
        <w:numPr>
          <w:ilvl w:val="0"/>
          <w:numId w:val="4"/>
        </w:numPr>
        <w:shd w:val="clear" w:color="auto" w:fill="auto"/>
        <w:tabs>
          <w:tab w:val="left" w:pos="274"/>
        </w:tabs>
        <w:spacing w:after="0"/>
        <w:ind w:firstLine="0"/>
        <w:jc w:val="both"/>
      </w:pPr>
      <w:r>
        <w:rPr>
          <w:color w:val="000000"/>
        </w:rPr>
        <w:t>Функции Педсовета:</w:t>
      </w:r>
    </w:p>
    <w:p w:rsidR="00715748" w:rsidRDefault="00715748" w:rsidP="00715748">
      <w:pPr>
        <w:pStyle w:val="a5"/>
        <w:numPr>
          <w:ilvl w:val="0"/>
          <w:numId w:val="5"/>
        </w:numPr>
        <w:shd w:val="clear" w:color="auto" w:fill="auto"/>
        <w:tabs>
          <w:tab w:val="left" w:pos="710"/>
        </w:tabs>
        <w:spacing w:after="0"/>
        <w:ind w:left="720" w:hanging="360"/>
        <w:jc w:val="both"/>
      </w:pPr>
      <w:r>
        <w:rPr>
          <w:color w:val="000000"/>
        </w:rPr>
        <w:t>определение стратегии образовательной деятельности;</w:t>
      </w:r>
    </w:p>
    <w:p w:rsidR="00715748" w:rsidRDefault="00715748" w:rsidP="00715748">
      <w:pPr>
        <w:pStyle w:val="a5"/>
        <w:numPr>
          <w:ilvl w:val="0"/>
          <w:numId w:val="5"/>
        </w:numPr>
        <w:shd w:val="clear" w:color="auto" w:fill="auto"/>
        <w:tabs>
          <w:tab w:val="left" w:pos="720"/>
        </w:tabs>
        <w:spacing w:after="0"/>
        <w:ind w:left="720" w:right="20" w:hanging="360"/>
        <w:jc w:val="both"/>
      </w:pPr>
      <w:r>
        <w:rPr>
          <w:color w:val="000000"/>
        </w:rPr>
        <w:t>выбор типовых и анализ авторских, модифицированных, адаптированных и др. программ, обсуждение и рекомендация их к утверждению директором;</w:t>
      </w:r>
    </w:p>
    <w:p w:rsidR="00715748" w:rsidRDefault="00715748" w:rsidP="00715748">
      <w:pPr>
        <w:pStyle w:val="a5"/>
        <w:numPr>
          <w:ilvl w:val="0"/>
          <w:numId w:val="5"/>
        </w:numPr>
        <w:shd w:val="clear" w:color="auto" w:fill="auto"/>
        <w:tabs>
          <w:tab w:val="left" w:pos="782"/>
        </w:tabs>
        <w:spacing w:after="0"/>
        <w:ind w:left="720" w:right="20" w:hanging="360"/>
        <w:jc w:val="both"/>
      </w:pPr>
      <w:r>
        <w:rPr>
          <w:color w:val="000000"/>
        </w:rPr>
        <w:t>выбор форм, методов, методик и технологий, реализуемых в образовательном процессе;</w:t>
      </w:r>
    </w:p>
    <w:p w:rsidR="00715748" w:rsidRDefault="00715748" w:rsidP="00715748">
      <w:pPr>
        <w:pStyle w:val="a5"/>
        <w:numPr>
          <w:ilvl w:val="0"/>
          <w:numId w:val="5"/>
        </w:numPr>
        <w:shd w:val="clear" w:color="auto" w:fill="auto"/>
        <w:tabs>
          <w:tab w:val="left" w:pos="787"/>
        </w:tabs>
        <w:spacing w:after="0"/>
        <w:ind w:left="720" w:right="580" w:hanging="360"/>
        <w:jc w:val="both"/>
      </w:pPr>
      <w:r>
        <w:rPr>
          <w:color w:val="000000"/>
        </w:rPr>
        <w:t>организация работы по повышению квалификации педагогических категорий работников, развитие их инициативы, распространение педагогического опыта;</w:t>
      </w:r>
    </w:p>
    <w:p w:rsidR="00715748" w:rsidRDefault="00715748" w:rsidP="00715748">
      <w:pPr>
        <w:pStyle w:val="a5"/>
        <w:numPr>
          <w:ilvl w:val="0"/>
          <w:numId w:val="5"/>
        </w:numPr>
        <w:shd w:val="clear" w:color="auto" w:fill="auto"/>
        <w:tabs>
          <w:tab w:val="left" w:pos="787"/>
        </w:tabs>
        <w:spacing w:after="0"/>
        <w:ind w:left="720" w:hanging="360"/>
        <w:jc w:val="both"/>
      </w:pPr>
      <w:r>
        <w:rPr>
          <w:color w:val="000000"/>
        </w:rPr>
        <w:t>организация проведения опытно-экспериментальной работы;</w:t>
      </w:r>
    </w:p>
    <w:p w:rsidR="00715748" w:rsidRDefault="00715748" w:rsidP="00715748">
      <w:pPr>
        <w:pStyle w:val="a5"/>
        <w:numPr>
          <w:ilvl w:val="0"/>
          <w:numId w:val="5"/>
        </w:numPr>
        <w:shd w:val="clear" w:color="auto" w:fill="auto"/>
        <w:tabs>
          <w:tab w:val="left" w:pos="715"/>
        </w:tabs>
        <w:spacing w:after="0"/>
        <w:ind w:left="720" w:right="20" w:hanging="360"/>
        <w:jc w:val="both"/>
      </w:pPr>
      <w:r>
        <w:rPr>
          <w:color w:val="000000"/>
        </w:rPr>
        <w:t>определение направления методического взаимодействия с другими организациями;</w:t>
      </w:r>
    </w:p>
    <w:p w:rsidR="00715748" w:rsidRDefault="00715748" w:rsidP="00715748">
      <w:pPr>
        <w:pStyle w:val="a5"/>
        <w:numPr>
          <w:ilvl w:val="0"/>
          <w:numId w:val="5"/>
        </w:numPr>
        <w:shd w:val="clear" w:color="auto" w:fill="auto"/>
        <w:tabs>
          <w:tab w:val="left" w:pos="706"/>
        </w:tabs>
        <w:spacing w:after="0"/>
        <w:ind w:left="720" w:right="20" w:hanging="360"/>
        <w:jc w:val="both"/>
      </w:pPr>
      <w:r>
        <w:rPr>
          <w:color w:val="000000"/>
        </w:rPr>
        <w:t>утверждение режима работы учреждения, продолжительности учебной недели, возраста набора обучающихся, форм оценки образовательной деятельности;</w:t>
      </w:r>
    </w:p>
    <w:p w:rsidR="00715748" w:rsidRDefault="00715748" w:rsidP="00715748">
      <w:pPr>
        <w:pStyle w:val="a5"/>
        <w:numPr>
          <w:ilvl w:val="0"/>
          <w:numId w:val="5"/>
        </w:numPr>
        <w:shd w:val="clear" w:color="auto" w:fill="auto"/>
        <w:tabs>
          <w:tab w:val="left" w:pos="787"/>
        </w:tabs>
        <w:spacing w:after="0"/>
        <w:ind w:left="720" w:right="20" w:hanging="360"/>
        <w:jc w:val="both"/>
      </w:pPr>
      <w:r>
        <w:rPr>
          <w:color w:val="000000"/>
        </w:rPr>
        <w:t>подготовка рекомендаций педагогических категорий работников на курсы повышения квалификации и стажировки, а также представления работников к различным видам поощрения;</w:t>
      </w:r>
    </w:p>
    <w:p w:rsidR="00715748" w:rsidRDefault="00715748" w:rsidP="00715748">
      <w:pPr>
        <w:pStyle w:val="a5"/>
        <w:numPr>
          <w:ilvl w:val="0"/>
          <w:numId w:val="5"/>
        </w:numPr>
        <w:shd w:val="clear" w:color="auto" w:fill="auto"/>
        <w:tabs>
          <w:tab w:val="left" w:pos="787"/>
        </w:tabs>
        <w:spacing w:after="0"/>
        <w:ind w:left="720" w:right="20" w:hanging="360"/>
        <w:jc w:val="both"/>
      </w:pPr>
      <w:r w:rsidRPr="00715748">
        <w:rPr>
          <w:color w:val="000000"/>
        </w:rPr>
        <w:t xml:space="preserve">рассмотрение </w:t>
      </w:r>
      <w:proofErr w:type="gramStart"/>
      <w:r w:rsidRPr="00715748">
        <w:rPr>
          <w:color w:val="000000"/>
        </w:rPr>
        <w:t>к</w:t>
      </w:r>
      <w:proofErr w:type="gramEnd"/>
      <w:r w:rsidRPr="00715748">
        <w:rPr>
          <w:color w:val="000000"/>
        </w:rPr>
        <w:t xml:space="preserve"> </w:t>
      </w:r>
      <w:proofErr w:type="gramStart"/>
      <w:r w:rsidRPr="00715748">
        <w:rPr>
          <w:color w:val="000000"/>
        </w:rPr>
        <w:t>рекомендация</w:t>
      </w:r>
      <w:proofErr w:type="gramEnd"/>
      <w:r w:rsidRPr="00715748">
        <w:rPr>
          <w:color w:val="000000"/>
        </w:rPr>
        <w:t xml:space="preserve"> администрации спектра дополнительных платных образовательных услуг, связанных с педагогической деятельностью.</w:t>
      </w:r>
    </w:p>
    <w:p w:rsidR="00715748" w:rsidRDefault="00715748" w:rsidP="00715748">
      <w:pPr>
        <w:pStyle w:val="a5"/>
        <w:numPr>
          <w:ilvl w:val="0"/>
          <w:numId w:val="4"/>
        </w:numPr>
        <w:shd w:val="clear" w:color="auto" w:fill="auto"/>
        <w:tabs>
          <w:tab w:val="left" w:pos="298"/>
        </w:tabs>
        <w:spacing w:after="0"/>
        <w:ind w:left="20" w:firstLine="0"/>
        <w:jc w:val="both"/>
      </w:pPr>
      <w:r>
        <w:rPr>
          <w:color w:val="000000"/>
        </w:rPr>
        <w:t>Состав Педсовета и организация его работы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505"/>
        </w:tabs>
        <w:spacing w:after="0"/>
        <w:ind w:left="20" w:right="40" w:firstLine="0"/>
        <w:jc w:val="both"/>
      </w:pPr>
      <w:r>
        <w:rPr>
          <w:color w:val="000000"/>
        </w:rPr>
        <w:t>В состав Педсовета входят: директор Учреждения (как правило, предсе</w:t>
      </w:r>
      <w:r>
        <w:rPr>
          <w:color w:val="000000"/>
        </w:rPr>
        <w:softHyphen/>
        <w:t>датель), его заместитель, тренеры-преподаватели, представители учредителя.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687"/>
          <w:tab w:val="left" w:pos="2684"/>
          <w:tab w:val="left" w:pos="5348"/>
          <w:tab w:val="left" w:pos="7834"/>
        </w:tabs>
        <w:spacing w:after="0"/>
        <w:ind w:left="20" w:right="40" w:firstLine="0"/>
        <w:jc w:val="both"/>
      </w:pPr>
      <w:r>
        <w:rPr>
          <w:color w:val="000000"/>
        </w:rPr>
        <w:t>В необходимых случаях на заседание Педсовета приглашаются представители общественных</w:t>
      </w:r>
      <w:r>
        <w:rPr>
          <w:color w:val="000000"/>
        </w:rPr>
        <w:tab/>
        <w:t>организаций,</w:t>
      </w:r>
      <w:r>
        <w:rPr>
          <w:color w:val="000000"/>
        </w:rPr>
        <w:tab/>
        <w:t>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Приглашение их определяется председателем педсовета, учредителем (если данное положение оговорено в договоре между учредителем и образовательным учреждением). Лица, приглашенные на заседание педсовета; пользуются правом совещательного голоса.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639"/>
        </w:tabs>
        <w:spacing w:after="0"/>
        <w:ind w:left="20" w:right="40" w:firstLine="0"/>
        <w:jc w:val="both"/>
      </w:pPr>
      <w:r>
        <w:rPr>
          <w:color w:val="000000"/>
        </w:rPr>
        <w:t>Педсовет избирает из своего состава секретаря на учебный год. Секретарь Педсовета работает на общественных началах.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505"/>
        </w:tabs>
        <w:spacing w:after="0"/>
        <w:ind w:left="20" w:firstLine="0"/>
        <w:jc w:val="both"/>
      </w:pPr>
      <w:r>
        <w:rPr>
          <w:color w:val="000000"/>
        </w:rPr>
        <w:t>Педсовет работает по утвержденному плану.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577"/>
        </w:tabs>
        <w:spacing w:after="0"/>
        <w:ind w:left="20" w:right="40" w:firstLine="0"/>
        <w:jc w:val="both"/>
      </w:pPr>
      <w:r>
        <w:rPr>
          <w:color w:val="000000"/>
        </w:rPr>
        <w:t>Заседания Педсовета созываются, как правило, один раз в квартал в соответствии с планом работы учреждения.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514"/>
        </w:tabs>
        <w:spacing w:after="0"/>
        <w:ind w:left="20" w:right="40" w:firstLine="0"/>
        <w:jc w:val="both"/>
      </w:pPr>
      <w:r>
        <w:rPr>
          <w:color w:val="000000"/>
        </w:rPr>
        <w:t xml:space="preserve">Решения Педсовета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положением). При равном количестве голосов решающим является голос председателя </w:t>
      </w:r>
      <w:r>
        <w:rPr>
          <w:color w:val="000000"/>
        </w:rPr>
        <w:lastRenderedPageBreak/>
        <w:t>Педсовета.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582"/>
        </w:tabs>
        <w:spacing w:after="0"/>
        <w:ind w:left="20" w:right="40" w:firstLine="0"/>
        <w:jc w:val="both"/>
      </w:pPr>
      <w:r>
        <w:rPr>
          <w:color w:val="000000"/>
        </w:rPr>
        <w:t>Организацию выполнения решений Педсовета осуществляет директор Учреждения и ответственные лица, указанные в решении. Результаты этой работы сообщаются членам Педсовета на последующих его заседаниях.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529"/>
        </w:tabs>
        <w:spacing w:after="0"/>
        <w:ind w:left="20" w:right="40" w:firstLine="0"/>
        <w:jc w:val="both"/>
      </w:pPr>
      <w:r>
        <w:rPr>
          <w:color w:val="000000"/>
        </w:rPr>
        <w:t>Директор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срок, при участии заинтересованных сторон, обязаны рассмотреть такое заявление, ознакомиться с мотивированным мнением большинства Педсовета и вынести окончательное решение по спорному вопросу.</w:t>
      </w:r>
    </w:p>
    <w:p w:rsidR="00715748" w:rsidRDefault="00715748" w:rsidP="00715748">
      <w:pPr>
        <w:pStyle w:val="a5"/>
        <w:numPr>
          <w:ilvl w:val="0"/>
          <w:numId w:val="4"/>
        </w:numPr>
        <w:shd w:val="clear" w:color="auto" w:fill="auto"/>
        <w:tabs>
          <w:tab w:val="left" w:pos="289"/>
        </w:tabs>
        <w:spacing w:after="0"/>
        <w:ind w:left="20" w:firstLine="0"/>
        <w:jc w:val="both"/>
      </w:pPr>
      <w:r>
        <w:rPr>
          <w:color w:val="000000"/>
        </w:rPr>
        <w:t>Документация педсовета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582"/>
        </w:tabs>
        <w:spacing w:after="0"/>
        <w:ind w:left="20" w:right="40" w:firstLine="0"/>
        <w:jc w:val="both"/>
      </w:pPr>
      <w:r>
        <w:rPr>
          <w:color w:val="000000"/>
        </w:rPr>
        <w:t>Заседания Педсовета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715748" w:rsidRDefault="00715748" w:rsidP="00715748">
      <w:pPr>
        <w:pStyle w:val="a5"/>
        <w:numPr>
          <w:ilvl w:val="1"/>
          <w:numId w:val="4"/>
        </w:numPr>
        <w:shd w:val="clear" w:color="auto" w:fill="auto"/>
        <w:tabs>
          <w:tab w:val="left" w:pos="634"/>
        </w:tabs>
        <w:spacing w:after="0"/>
        <w:ind w:left="20" w:right="40" w:firstLine="0"/>
        <w:jc w:val="both"/>
      </w:pPr>
      <w:r>
        <w:rPr>
          <w:color w:val="000000"/>
        </w:rPr>
        <w:t xml:space="preserve">Нумерация протоколов ведется от начала учебного года. Перевод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на следующий год обучения оформляется списочным составом. Книга протоколов Педсовета учреждения постоянно хранится в учреждении и передается по акту.</w:t>
      </w:r>
    </w:p>
    <w:p w:rsidR="00715748" w:rsidRDefault="00715748" w:rsidP="00715748">
      <w:pPr>
        <w:pStyle w:val="a5"/>
        <w:shd w:val="clear" w:color="auto" w:fill="auto"/>
        <w:spacing w:after="0"/>
        <w:ind w:left="20" w:right="40" w:firstLine="0"/>
        <w:jc w:val="both"/>
      </w:pPr>
      <w:r>
        <w:rPr>
          <w:color w:val="000000"/>
        </w:rPr>
        <w:t>Книга протоколов Педсовета нумеруется постранично, прошнуровывается, скрепляется подписью директора и печатью учреждения.</w:t>
      </w:r>
    </w:p>
    <w:p w:rsidR="00715748" w:rsidRPr="00715748" w:rsidRDefault="00715748" w:rsidP="00715748">
      <w:pPr>
        <w:pStyle w:val="a5"/>
        <w:shd w:val="clear" w:color="auto" w:fill="auto"/>
        <w:spacing w:after="0" w:line="360" w:lineRule="auto"/>
        <w:ind w:left="380" w:right="261" w:firstLine="0"/>
        <w:jc w:val="both"/>
      </w:pPr>
    </w:p>
    <w:sectPr w:rsidR="00715748" w:rsidRPr="00715748" w:rsidSect="00F01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>
    <w:nsid w:val="5BF8096E"/>
    <w:multiLevelType w:val="hybridMultilevel"/>
    <w:tmpl w:val="4F6A2DC2"/>
    <w:lvl w:ilvl="0" w:tplc="2ADA4110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F5C"/>
    <w:rsid w:val="00587320"/>
    <w:rsid w:val="005A647E"/>
    <w:rsid w:val="00715748"/>
    <w:rsid w:val="007A5CAF"/>
    <w:rsid w:val="00804FFD"/>
    <w:rsid w:val="00842246"/>
    <w:rsid w:val="00920E94"/>
    <w:rsid w:val="00AD7478"/>
    <w:rsid w:val="00C05420"/>
    <w:rsid w:val="00D53E25"/>
    <w:rsid w:val="00E57CA3"/>
    <w:rsid w:val="00EF153D"/>
    <w:rsid w:val="00EF4933"/>
    <w:rsid w:val="00F0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" w:line="240" w:lineRule="exact"/>
        <w:ind w:right="15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5C"/>
    <w:pPr>
      <w:spacing w:after="160" w:line="25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01F5C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01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AD7478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D7478"/>
    <w:pPr>
      <w:widowControl w:val="0"/>
      <w:shd w:val="clear" w:color="auto" w:fill="FFFFFF"/>
      <w:spacing w:after="4440" w:line="322" w:lineRule="exact"/>
      <w:ind w:hanging="680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semiHidden/>
    <w:rsid w:val="00AD7478"/>
  </w:style>
  <w:style w:type="paragraph" w:styleId="a7">
    <w:name w:val="Balloon Text"/>
    <w:basedOn w:val="a"/>
    <w:link w:val="a8"/>
    <w:uiPriority w:val="99"/>
    <w:semiHidden/>
    <w:unhideWhenUsed/>
    <w:rsid w:val="0080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2016-02-25T22:52:00Z</cp:lastPrinted>
  <dcterms:created xsi:type="dcterms:W3CDTF">2016-12-26T23:18:00Z</dcterms:created>
  <dcterms:modified xsi:type="dcterms:W3CDTF">2016-12-26T23:24:00Z</dcterms:modified>
</cp:coreProperties>
</file>